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951AB">
        <w:rPr>
          <w:b/>
          <w:bCs/>
          <w:sz w:val="30"/>
          <w:szCs w:val="30"/>
        </w:rPr>
        <w:t>JUZGADO CENTRAL DE LO PENAL</w:t>
      </w: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51AB">
        <w:rPr>
          <w:sz w:val="16"/>
          <w:szCs w:val="16"/>
        </w:rPr>
        <w:t>76100</w:t>
      </w: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51AB">
        <w:rPr>
          <w:sz w:val="16"/>
          <w:szCs w:val="16"/>
        </w:rPr>
        <w:t>N.I.G.: 28079 27 2 2009 0005028</w:t>
      </w:r>
    </w:p>
    <w:p w:rsidR="001951AB" w:rsidRPr="001951AB" w:rsidRDefault="001951AB" w:rsidP="00A753EF">
      <w:pPr>
        <w:autoSpaceDE w:val="0"/>
        <w:autoSpaceDN w:val="0"/>
        <w:adjustRightInd w:val="0"/>
        <w:jc w:val="both"/>
      </w:pPr>
      <w:r w:rsidRPr="001951AB">
        <w:t>PROCEDIMIENTO ABREVIADO nº :0000011 /2012</w:t>
      </w: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51AB">
        <w:rPr>
          <w:sz w:val="16"/>
          <w:szCs w:val="16"/>
        </w:rPr>
        <w:t>O.</w:t>
      </w:r>
      <w:r w:rsidR="002B7FB8">
        <w:rPr>
          <w:sz w:val="16"/>
          <w:szCs w:val="16"/>
        </w:rPr>
        <w:t xml:space="preserve"> </w:t>
      </w:r>
      <w:r w:rsidRPr="001951AB">
        <w:rPr>
          <w:sz w:val="16"/>
          <w:szCs w:val="16"/>
        </w:rPr>
        <w:t>Judicial Origen: JUZGADO CENTRAL INSTRUCCION nº 006</w:t>
      </w: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51AB">
        <w:rPr>
          <w:sz w:val="16"/>
          <w:szCs w:val="16"/>
        </w:rPr>
        <w:t>Procedimiento: DILIGENCIAS PREVIAS PROC. ABREVIADO 0000317 /2009</w:t>
      </w:r>
    </w:p>
    <w:p w:rsidR="001951AB" w:rsidRPr="00184BCD" w:rsidRDefault="00184BCD" w:rsidP="00A753E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184BCD">
        <w:rPr>
          <w:b/>
          <w:bCs/>
          <w:sz w:val="16"/>
          <w:szCs w:val="16"/>
        </w:rPr>
        <w:t>Ejecutoria nº: 0000020/2014</w:t>
      </w:r>
    </w:p>
    <w:p w:rsidR="001951AB" w:rsidRPr="001951AB" w:rsidRDefault="001951AB" w:rsidP="00A753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84BCD" w:rsidRDefault="00184BCD" w:rsidP="00A753EF">
      <w:pPr>
        <w:autoSpaceDE w:val="0"/>
        <w:autoSpaceDN w:val="0"/>
        <w:adjustRightInd w:val="0"/>
        <w:jc w:val="both"/>
      </w:pPr>
      <w:r>
        <w:rPr>
          <w:b/>
          <w:bCs/>
        </w:rPr>
        <w:t>DILIGENCIA.-</w:t>
      </w:r>
      <w:r>
        <w:t xml:space="preserve"> En Madrid, a </w:t>
      </w:r>
      <w:r w:rsidR="00BF22F3">
        <w:t>23 de mayo de 2014</w:t>
      </w:r>
      <w:r>
        <w:t xml:space="preserve">. La extiendo para hacer constar que se han recibido las actuaciones correspondientes al Procedimiento Abreviado </w:t>
      </w:r>
      <w:r w:rsidR="00BF22F3">
        <w:t>11</w:t>
      </w:r>
      <w:r>
        <w:t xml:space="preserve">/2012 de este Juzgado, junto con el procedimiento de origen DPA </w:t>
      </w:r>
      <w:r w:rsidR="00BF22F3">
        <w:t>317/2009</w:t>
      </w:r>
      <w:r>
        <w:t xml:space="preserve"> del Juz</w:t>
      </w:r>
      <w:r w:rsidR="00BF22F3">
        <w:t>gado Central de Instrucción nº 6</w:t>
      </w:r>
      <w:r>
        <w:t>, y certificación de la Sentenci</w:t>
      </w:r>
      <w:r w:rsidR="006A43E3">
        <w:t>a dictada por la Sección Cuarta</w:t>
      </w:r>
      <w:r>
        <w:t xml:space="preserve"> de la Sala de lo Penal de la Audiencia Nacional, por la que se desestima el recurso de apelación interpuesto por la defensa de </w:t>
      </w:r>
      <w:r w:rsidR="0046473D">
        <w:t xml:space="preserve">ANTONIO MATA RAMAYO, GERARDO DIAZ FERRÁN, SEGETUR S.A. y TRANSPORTES DE CERCANIAS S.L., </w:t>
      </w:r>
      <w:r>
        <w:t xml:space="preserve">contra la resolución aquí dictada con fecha </w:t>
      </w:r>
      <w:r w:rsidR="005B6849">
        <w:t>9 de diciembre de 2013</w:t>
      </w:r>
      <w:r>
        <w:t>. Paso a dar cuenta y doy fé.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AUTO 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ind w:firstLine="708"/>
        <w:jc w:val="both"/>
      </w:pPr>
      <w:r>
        <w:t xml:space="preserve">En MADRID, a </w:t>
      </w:r>
      <w:r w:rsidR="006E5C43">
        <w:t>23 de mayo de 2014</w:t>
      </w:r>
      <w:r>
        <w:t>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ind w:firstLine="708"/>
        <w:jc w:val="both"/>
      </w:pPr>
      <w:r>
        <w:t xml:space="preserve">El Ilmo. Sr. Magistrado Juez del Juzgado Central de lo Penal de la Audiencia Nacional, en el Rollo del Procedimiento Abreviado </w:t>
      </w:r>
      <w:r w:rsidR="006E5C43">
        <w:t>11</w:t>
      </w:r>
      <w:r>
        <w:t xml:space="preserve">/2012 seguido contra </w:t>
      </w:r>
      <w:r w:rsidR="006E5C43">
        <w:t>ANTONIO MATA RAMAYO, GERARDO DÍAZ FERRÁN, AIR COMET S.A., TRANSPORTES DE CERCANIAS</w:t>
      </w:r>
      <w:r w:rsidR="0054059E">
        <w:t xml:space="preserve"> y SEGETUR</w:t>
      </w:r>
      <w:r>
        <w:t xml:space="preserve"> por delito </w:t>
      </w:r>
      <w:r w:rsidR="00D85F6A">
        <w:t>CONTRA LA HACIENDA PÚBLICA</w:t>
      </w:r>
      <w:r>
        <w:t>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HECHOS 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A6055A" w:rsidRDefault="00184BCD" w:rsidP="00A753E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PRIMERO.- </w:t>
      </w:r>
      <w:r>
        <w:t xml:space="preserve">Con fecha </w:t>
      </w:r>
      <w:r w:rsidR="00A6055A">
        <w:t>9/12/2013</w:t>
      </w:r>
      <w:r>
        <w:t xml:space="preserve"> </w:t>
      </w:r>
      <w:r w:rsidRPr="004747B7">
        <w:rPr>
          <w:b/>
          <w:bCs/>
        </w:rPr>
        <w:t>se dictó Sentencia condenando a</w:t>
      </w:r>
      <w:r w:rsidR="00A6055A" w:rsidRPr="004747B7">
        <w:rPr>
          <w:b/>
          <w:bCs/>
        </w:rPr>
        <w:t xml:space="preserve"> </w:t>
      </w:r>
      <w:r w:rsidR="0011614D" w:rsidRPr="004747B7">
        <w:rPr>
          <w:b/>
          <w:bCs/>
        </w:rPr>
        <w:t>GERARDO DÍAZ FERRÁN y ANTONIO MATA RAMAYO</w:t>
      </w:r>
      <w:r w:rsidR="0011614D">
        <w:t>, como autores criminalmente responsables de un delito contra la Hacienda Pública</w:t>
      </w:r>
      <w:r w:rsidR="002B1553">
        <w:t xml:space="preserve"> (defraudación del Impuesto de Sociedades del Ejercicio Fiscal del año </w:t>
      </w:r>
      <w:r w:rsidR="00DE7228">
        <w:t xml:space="preserve">2001, cerrado el 28/02/2002), </w:t>
      </w:r>
      <w:r w:rsidR="008568F3" w:rsidRPr="004747B7">
        <w:rPr>
          <w:b/>
          <w:bCs/>
        </w:rPr>
        <w:t>a la pena</w:t>
      </w:r>
      <w:r w:rsidR="008568F3">
        <w:t xml:space="preserve">, </w:t>
      </w:r>
      <w:r w:rsidR="008568F3" w:rsidRPr="004747B7">
        <w:rPr>
          <w:b/>
          <w:bCs/>
        </w:rPr>
        <w:t>a cada uno de ellos, de DOS AÑOS Y DOS MESES DE PRISIÓN y MULTA DE 99.04</w:t>
      </w:r>
      <w:r w:rsidR="009609C0" w:rsidRPr="004747B7">
        <w:rPr>
          <w:b/>
          <w:bCs/>
        </w:rPr>
        <w:t>9.520,50 EUROS</w:t>
      </w:r>
      <w:r w:rsidR="009609C0">
        <w:t xml:space="preserve">, con seis meses de responsabilidad personal subsidiaria en caso de impago y pérdida de la posibilidad de obtener subvenciones o ayudas públicas y del derecho a gozar de beneficios o incentivos fiscales o de la Seguridad Social durante un periodo de cuatro años y seis meses, así como </w:t>
      </w:r>
      <w:r w:rsidR="009609C0" w:rsidRPr="007C509C">
        <w:rPr>
          <w:b/>
          <w:bCs/>
        </w:rPr>
        <w:t>inhabilitación especial para el ejercicio del derecho de sufragio pasivo</w:t>
      </w:r>
      <w:r w:rsidR="009609C0">
        <w:t xml:space="preserve"> durante el tiempo de la condena </w:t>
      </w:r>
      <w:r w:rsidR="009609C0" w:rsidRPr="007C509C">
        <w:rPr>
          <w:b/>
          <w:bCs/>
        </w:rPr>
        <w:t xml:space="preserve">y pago, por mitad, de las costas causadas. </w:t>
      </w:r>
    </w:p>
    <w:p w:rsidR="007C509C" w:rsidRDefault="007C509C" w:rsidP="00A753EF">
      <w:pPr>
        <w:autoSpaceDE w:val="0"/>
        <w:autoSpaceDN w:val="0"/>
        <w:adjustRightInd w:val="0"/>
        <w:jc w:val="both"/>
        <w:rPr>
          <w:b/>
          <w:bCs/>
        </w:rPr>
      </w:pPr>
    </w:p>
    <w:p w:rsidR="007C509C" w:rsidRDefault="0067589A" w:rsidP="00A753EF">
      <w:pPr>
        <w:autoSpaceDE w:val="0"/>
        <w:autoSpaceDN w:val="0"/>
        <w:adjustRightInd w:val="0"/>
        <w:jc w:val="both"/>
      </w:pPr>
      <w:r>
        <w:t xml:space="preserve">Asimismo, GERARDO DÍAS FERRÁN y ANTONIO MATA RAMAYO fueron condenados </w:t>
      </w:r>
      <w:r w:rsidRPr="00804711">
        <w:rPr>
          <w:b/>
          <w:bCs/>
        </w:rPr>
        <w:t xml:space="preserve">a indemnizar conjunta y solidariamente a la Hacienda Pública </w:t>
      </w:r>
      <w:r>
        <w:t xml:space="preserve">en la cantidad de 99.049.520,50 euros, </w:t>
      </w:r>
      <w:r w:rsidR="00930E4C" w:rsidRPr="00804711">
        <w:rPr>
          <w:b/>
          <w:bCs/>
        </w:rPr>
        <w:t xml:space="preserve">declarando expresamente la responsabilidad civil subsidiaria de las sociedades AIR COMET S.A., TRANSPORTES DE CERCANÍAS y </w:t>
      </w:r>
      <w:r w:rsidR="00930E4C" w:rsidRPr="00804711">
        <w:rPr>
          <w:b/>
          <w:bCs/>
        </w:rPr>
        <w:lastRenderedPageBreak/>
        <w:t>SEGETUR</w:t>
      </w:r>
      <w:r w:rsidR="00804711">
        <w:rPr>
          <w:b/>
          <w:bCs/>
        </w:rPr>
        <w:t xml:space="preserve">, </w:t>
      </w:r>
      <w:r w:rsidR="00804711">
        <w:t xml:space="preserve">que responderán solidariamente </w:t>
      </w:r>
      <w:r w:rsidR="000B4940">
        <w:t>del pago de la citada cantidad.</w:t>
      </w:r>
    </w:p>
    <w:p w:rsidR="00BE59E2" w:rsidRDefault="00BE59E2" w:rsidP="00A753EF">
      <w:pPr>
        <w:autoSpaceDE w:val="0"/>
        <w:autoSpaceDN w:val="0"/>
        <w:adjustRightInd w:val="0"/>
        <w:jc w:val="both"/>
      </w:pPr>
    </w:p>
    <w:p w:rsidR="0076198E" w:rsidRDefault="001F2D41" w:rsidP="00A753EF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SEGUNDO.- </w:t>
      </w:r>
      <w:r w:rsidR="00E86376" w:rsidRPr="00C10206">
        <w:rPr>
          <w:b/>
          <w:bCs/>
        </w:rPr>
        <w:t>Interpuestos</w:t>
      </w:r>
      <w:r w:rsidR="00E86376">
        <w:t xml:space="preserve"> por</w:t>
      </w:r>
      <w:r w:rsidR="00BE59E2">
        <w:t xml:space="preserve"> la</w:t>
      </w:r>
      <w:r w:rsidR="00AC4AE0">
        <w:t>s</w:t>
      </w:r>
      <w:r w:rsidR="00BE59E2">
        <w:t xml:space="preserve"> defensa</w:t>
      </w:r>
      <w:r w:rsidR="00AC4AE0">
        <w:t>s</w:t>
      </w:r>
      <w:r w:rsidR="00BE59E2">
        <w:t xml:space="preserve"> de</w:t>
      </w:r>
      <w:r w:rsidR="00AC4AE0">
        <w:t xml:space="preserve"> </w:t>
      </w:r>
      <w:r w:rsidR="00BE59E2">
        <w:t>l</w:t>
      </w:r>
      <w:r w:rsidR="00AC4AE0">
        <w:t>os</w:t>
      </w:r>
      <w:r w:rsidR="00BE59E2">
        <w:t xml:space="preserve"> acusado</w:t>
      </w:r>
      <w:r w:rsidR="00AC4AE0">
        <w:t>s</w:t>
      </w:r>
      <w:r>
        <w:t xml:space="preserve"> sendos</w:t>
      </w:r>
      <w:r w:rsidR="00BE59E2">
        <w:t xml:space="preserve"> </w:t>
      </w:r>
      <w:r w:rsidR="00BE59E2" w:rsidRPr="00C10206">
        <w:rPr>
          <w:b/>
          <w:bCs/>
        </w:rPr>
        <w:t>recurso</w:t>
      </w:r>
      <w:r w:rsidRPr="00C10206">
        <w:rPr>
          <w:b/>
          <w:bCs/>
        </w:rPr>
        <w:t>s</w:t>
      </w:r>
      <w:r w:rsidR="00BE59E2" w:rsidRPr="00C10206">
        <w:rPr>
          <w:b/>
          <w:bCs/>
        </w:rPr>
        <w:t xml:space="preserve"> de apelación</w:t>
      </w:r>
      <w:r w:rsidR="00BE59E2">
        <w:t xml:space="preserve"> contra </w:t>
      </w:r>
      <w:r>
        <w:t>la sentencia dictada por este Juzgado y</w:t>
      </w:r>
      <w:r w:rsidR="00BE59E2">
        <w:t xml:space="preserve"> cumpliéndose todos los trámites previstos en el artículo 790.5º de la Ley de Enjuiciamiento Criminal</w:t>
      </w:r>
      <w:r>
        <w:t xml:space="preserve">, </w:t>
      </w:r>
      <w:r w:rsidRPr="00B626AD">
        <w:rPr>
          <w:b/>
          <w:bCs/>
        </w:rPr>
        <w:t xml:space="preserve">la Sección </w:t>
      </w:r>
      <w:r w:rsidR="006E6D5C" w:rsidRPr="00B626AD">
        <w:rPr>
          <w:b/>
          <w:bCs/>
        </w:rPr>
        <w:t>Cuarta</w:t>
      </w:r>
      <w:r w:rsidRPr="00B626AD">
        <w:rPr>
          <w:b/>
          <w:bCs/>
        </w:rPr>
        <w:t xml:space="preserve"> de la Sala de lo Penal</w:t>
      </w:r>
      <w:r>
        <w:t xml:space="preserve"> de esta Audiencia Nacional </w:t>
      </w:r>
      <w:r w:rsidRPr="00B626AD">
        <w:rPr>
          <w:b/>
          <w:bCs/>
        </w:rPr>
        <w:t>ha dictado</w:t>
      </w:r>
      <w:r>
        <w:t xml:space="preserve">, en apelación, </w:t>
      </w:r>
      <w:r w:rsidRPr="00B626AD">
        <w:rPr>
          <w:b/>
          <w:bCs/>
        </w:rPr>
        <w:t xml:space="preserve">Sentencia </w:t>
      </w:r>
      <w:r w:rsidR="0076198E">
        <w:t xml:space="preserve">18/2014 de fecha 19 de mayo de 2014, </w:t>
      </w:r>
      <w:r w:rsidR="0076198E" w:rsidRPr="00B626AD">
        <w:rPr>
          <w:b/>
          <w:bCs/>
        </w:rPr>
        <w:t xml:space="preserve">desestimando </w:t>
      </w:r>
      <w:r w:rsidRPr="00B626AD">
        <w:rPr>
          <w:b/>
          <w:bCs/>
        </w:rPr>
        <w:t xml:space="preserve"> </w:t>
      </w:r>
      <w:r w:rsidR="00E86376" w:rsidRPr="00B626AD">
        <w:rPr>
          <w:b/>
          <w:bCs/>
        </w:rPr>
        <w:t>los recursos</w:t>
      </w:r>
      <w:r w:rsidR="00E86376">
        <w:t xml:space="preserve"> de apelación presentados por los procuradores D. Jacinto Gómez Simón</w:t>
      </w:r>
      <w:r w:rsidR="00FE603E">
        <w:t xml:space="preserve">, D. Argimiro Vázquez Guillén y D. Ignacio Argos Linares, en nombre y representación de D. Antonio Mata Ramayo, D. Gerardo Díaz Ferrán y las mercantiles SEGETUR S.A. y TRANSPORTES DE CERCANÍAS </w:t>
      </w:r>
      <w:r w:rsidR="009D696E">
        <w:t xml:space="preserve">S.L., </w:t>
      </w:r>
      <w:r w:rsidR="009D696E" w:rsidRPr="00600B9A">
        <w:rPr>
          <w:b/>
          <w:bCs/>
        </w:rPr>
        <w:t>confirmando íntegramente la sentencia dictada por este Juzgado con fecha 9/12/2013</w:t>
      </w:r>
      <w:r w:rsidR="00600B9A" w:rsidRPr="00600B9A">
        <w:rPr>
          <w:b/>
          <w:bCs/>
        </w:rPr>
        <w:t>.</w:t>
      </w:r>
    </w:p>
    <w:p w:rsidR="0076198E" w:rsidRDefault="0076198E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center"/>
      </w:pPr>
    </w:p>
    <w:p w:rsidR="00184BCD" w:rsidRDefault="00184BCD" w:rsidP="00A753E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RAZONAMIENTOS JURIDICOS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UNICO.- </w:t>
      </w:r>
      <w:r>
        <w:t xml:space="preserve">Señala el artículo 792.3 de la Ley de Enjuiciamiento Criminal que </w:t>
      </w:r>
      <w:r w:rsidRPr="00BB39E0">
        <w:rPr>
          <w:b/>
          <w:bCs/>
        </w:rPr>
        <w:t>contra la sentencia dictada en apelación no cabrá recurso alguno</w:t>
      </w:r>
      <w:r>
        <w:t>. Los autos se devolverán al Juzgado a efectos de ejecución del fallo.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  <w:r>
        <w:t xml:space="preserve">El artículo 794 de la Ley procesal penal establece que </w:t>
      </w:r>
      <w:r w:rsidRPr="00BB39E0">
        <w:rPr>
          <w:b/>
          <w:bCs/>
        </w:rPr>
        <w:t>tan pronto como sea firme la sentencia, se procederá a su ejecución por el Juez o por la Audiencia que la hubiere dictado</w:t>
      </w:r>
      <w:r>
        <w:t>, conforme a las disposiciones generales de la Ley y a su vez, el artículo 988 de la misma Ley procesal, que cuando una sentencia sea firme con arreglo a lo dispuesto en el artículo 141 de esta Ley, como ocurre en este caso, el Juez o Tribunal lo declarará así, añadiendo a continuación que hecha esta declaración se procederá a EJECUTAR LA SENTENCIA.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  <w:r>
        <w:tab/>
        <w:t xml:space="preserve">Vistos los artículos citados y demás de general aplicación, 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PARTE DISPOSITIVA 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Pr="007F6A91" w:rsidRDefault="00184BCD" w:rsidP="00A753E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FIRME </w:t>
      </w:r>
      <w:r w:rsidRPr="007F6A91">
        <w:rPr>
          <w:b/>
          <w:bCs/>
        </w:rPr>
        <w:t>la Sentencia</w:t>
      </w:r>
      <w:r>
        <w:t xml:space="preserve"> dictada </w:t>
      </w:r>
      <w:r w:rsidR="00BB39E0">
        <w:t xml:space="preserve">por la Sección Cuarta </w:t>
      </w:r>
      <w:r w:rsidR="008A045D">
        <w:t xml:space="preserve">de la Sala de lo Penal </w:t>
      </w:r>
      <w:r w:rsidR="007F6A91">
        <w:t xml:space="preserve">de esta Audiencia Nacional </w:t>
      </w:r>
      <w:r>
        <w:t xml:space="preserve">en esta causa, </w:t>
      </w:r>
      <w:r w:rsidRPr="007F6A91">
        <w:rPr>
          <w:b/>
          <w:bCs/>
        </w:rPr>
        <w:t>háganse las anotaciones oportunas</w:t>
      </w:r>
      <w:r>
        <w:t xml:space="preserve"> en los libros de registro </w:t>
      </w:r>
      <w:r w:rsidRPr="007F6A91">
        <w:rPr>
          <w:b/>
          <w:bCs/>
        </w:rPr>
        <w:t>y procédase a EJECUTAR LA SENTENCIA.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Esta resolución no es firme y contra la misma cabe recurso de reforma en el plazo de TRES DÍAS a contar de la última notificación practicada a las partes personadas, mediante escrito presentado en este Tribunal.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184BCD" w:rsidRDefault="00184BCD" w:rsidP="00A753EF">
      <w:pPr>
        <w:autoSpaceDE w:val="0"/>
        <w:autoSpaceDN w:val="0"/>
        <w:adjustRightInd w:val="0"/>
        <w:jc w:val="both"/>
      </w:pPr>
      <w:r>
        <w:t>Así, por este auto, lo acuerda, manda y firma el Ilmo. Sr. D. JOSÉ MARÍA VÁZQUEZ HONRUBIA, Magistrado Juez Central de lo Penal. Doy fe.</w:t>
      </w:r>
    </w:p>
    <w:p w:rsidR="00184BCD" w:rsidRDefault="00184BCD" w:rsidP="00A753EF">
      <w:pPr>
        <w:autoSpaceDE w:val="0"/>
        <w:autoSpaceDN w:val="0"/>
        <w:adjustRightInd w:val="0"/>
        <w:jc w:val="both"/>
      </w:pPr>
    </w:p>
    <w:p w:rsidR="00FA1DE3" w:rsidRDefault="00FA1DE3" w:rsidP="00A753EF">
      <w:pPr>
        <w:autoSpaceDE w:val="0"/>
        <w:autoSpaceDN w:val="0"/>
        <w:adjustRightInd w:val="0"/>
        <w:jc w:val="both"/>
      </w:pPr>
    </w:p>
    <w:p w:rsidR="00FA1DE3" w:rsidRDefault="00FA1DE3" w:rsidP="00A753EF">
      <w:pPr>
        <w:autoSpaceDE w:val="0"/>
        <w:autoSpaceDN w:val="0"/>
        <w:adjustRightInd w:val="0"/>
        <w:jc w:val="both"/>
      </w:pPr>
    </w:p>
    <w:p w:rsidR="002B7FB8" w:rsidRDefault="002B7FB8" w:rsidP="00A753EF">
      <w:pPr>
        <w:autoSpaceDE w:val="0"/>
        <w:autoSpaceDN w:val="0"/>
        <w:adjustRightInd w:val="0"/>
        <w:jc w:val="both"/>
      </w:pPr>
    </w:p>
    <w:p w:rsidR="002B7FB8" w:rsidRDefault="002B7FB8" w:rsidP="00A753EF">
      <w:pPr>
        <w:autoSpaceDE w:val="0"/>
        <w:autoSpaceDN w:val="0"/>
        <w:adjustRightInd w:val="0"/>
        <w:jc w:val="both"/>
      </w:pPr>
    </w:p>
    <w:p w:rsidR="001951AB" w:rsidRPr="001951AB" w:rsidRDefault="00FA1DE3" w:rsidP="00A753EF">
      <w:pPr>
        <w:autoSpaceDE w:val="0"/>
        <w:autoSpaceDN w:val="0"/>
        <w:adjustRightInd w:val="0"/>
        <w:jc w:val="both"/>
      </w:pPr>
      <w:r w:rsidRPr="007E3A8C">
        <w:rPr>
          <w:b/>
          <w:bCs/>
        </w:rPr>
        <w:t>DILIGENCIA.-</w:t>
      </w:r>
      <w:r>
        <w:t xml:space="preserve"> Seguidamente se cumple lo mandado registrándose el procedimiento </w:t>
      </w:r>
      <w:r w:rsidR="007E3A8C">
        <w:t xml:space="preserve">con el número de </w:t>
      </w:r>
      <w:r w:rsidR="007E3A8C" w:rsidRPr="007E3A8C">
        <w:rPr>
          <w:b/>
          <w:bCs/>
        </w:rPr>
        <w:t>EJECUTORIA 20/2014</w:t>
      </w:r>
      <w:r w:rsidR="007E3A8C">
        <w:rPr>
          <w:b/>
          <w:bCs/>
        </w:rPr>
        <w:t xml:space="preserve">C. </w:t>
      </w:r>
      <w:r w:rsidR="007E3A8C" w:rsidRPr="007E3A8C">
        <w:t>Doy fé.</w:t>
      </w:r>
    </w:p>
    <w:sectPr w:rsidR="001951AB" w:rsidRPr="001951AB" w:rsidSect="00A75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98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4A" w:rsidRDefault="00B6464A">
      <w:pPr>
        <w:spacing w:line="240" w:lineRule="auto"/>
      </w:pPr>
      <w:r>
        <w:separator/>
      </w:r>
    </w:p>
  </w:endnote>
  <w:endnote w:type="continuationSeparator" w:id="0">
    <w:p w:rsidR="00B6464A" w:rsidRDefault="00B6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F" w:rsidRPr="00A753EF" w:rsidRDefault="00A753EF" w:rsidP="00A753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28" w:rsidRPr="00A753EF" w:rsidRDefault="002C1431" w:rsidP="00A753EF">
    <w:pPr>
      <w:pStyle w:val="Piedepgina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143510</wp:posOffset>
          </wp:positionH>
          <wp:positionV relativeFrom="page">
            <wp:posOffset>359410</wp:posOffset>
          </wp:positionV>
          <wp:extent cx="1017270" cy="9780905"/>
          <wp:effectExtent l="0" t="0" r="0" b="0"/>
          <wp:wrapNone/>
          <wp:docPr id="2" name="Imagen 2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78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828040" cy="1079500"/>
          <wp:effectExtent l="19050" t="0" r="0" b="0"/>
          <wp:wrapNone/>
          <wp:docPr id="1" name="Imagen 1" descr="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F" w:rsidRPr="00A753EF" w:rsidRDefault="00A753EF" w:rsidP="00A753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4A" w:rsidRDefault="00B6464A">
      <w:pPr>
        <w:spacing w:line="240" w:lineRule="auto"/>
      </w:pPr>
      <w:r>
        <w:separator/>
      </w:r>
    </w:p>
  </w:footnote>
  <w:footnote w:type="continuationSeparator" w:id="0">
    <w:p w:rsidR="00B6464A" w:rsidRDefault="00B646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F" w:rsidRDefault="00A753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AB" w:rsidRDefault="00A753EF" w:rsidP="00A753EF">
    <w:pPr>
      <w:pStyle w:val="Encabezado"/>
      <w:jc w:val="right"/>
    </w:pPr>
    <w: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F" w:rsidRDefault="00A753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stylePaneFormatFilter w:val="3F01"/>
  <w:defaultTabStop w:val="708"/>
  <w:consecutiveHyphenLimit w:val="2"/>
  <w:hyphenationZone w:val="567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nexado_texto" w:val="Falso"/>
    <w:docVar w:name="Ins_docu" w:val=" "/>
    <w:docVar w:name="ModoApertura" w:val="7"/>
    <w:docVar w:name="Numdocu" w:val=" "/>
    <w:docVar w:name="NúmeroCopias" w:val="0"/>
    <w:docVar w:name="Password" w:val="Verdadero"/>
    <w:docVar w:name="PathTrabajo" w:val="C:\Archivos de programa\Aplicacion Judicial\Minerva\aplicacion"/>
    <w:docVar w:name="PermitirInsertar" w:val="Falso"/>
    <w:docVar w:name="Poner_Margenes" w:val="NO"/>
    <w:docVar w:name="Procedimiento" w:val=" "/>
    <w:docVar w:name="Tipo_Numeracion" w:val="ARABE"/>
    <w:docVar w:name="Usuario" w:val="ju408887"/>
  </w:docVars>
  <w:rsids>
    <w:rsidRoot w:val="00667EDB"/>
    <w:rsid w:val="000B3CDD"/>
    <w:rsid w:val="000B4628"/>
    <w:rsid w:val="000B4940"/>
    <w:rsid w:val="000E5621"/>
    <w:rsid w:val="0011614D"/>
    <w:rsid w:val="00143D07"/>
    <w:rsid w:val="00184BCD"/>
    <w:rsid w:val="001951AB"/>
    <w:rsid w:val="001F2D41"/>
    <w:rsid w:val="002B1278"/>
    <w:rsid w:val="002B1553"/>
    <w:rsid w:val="002B7FB8"/>
    <w:rsid w:val="002C1431"/>
    <w:rsid w:val="00314ED9"/>
    <w:rsid w:val="003152E4"/>
    <w:rsid w:val="003469AC"/>
    <w:rsid w:val="0035267D"/>
    <w:rsid w:val="00353600"/>
    <w:rsid w:val="003C1B7E"/>
    <w:rsid w:val="00401B25"/>
    <w:rsid w:val="00413DB6"/>
    <w:rsid w:val="004437F7"/>
    <w:rsid w:val="004562E2"/>
    <w:rsid w:val="0046473D"/>
    <w:rsid w:val="004747B7"/>
    <w:rsid w:val="004D7738"/>
    <w:rsid w:val="004F6D47"/>
    <w:rsid w:val="005367D1"/>
    <w:rsid w:val="0054059E"/>
    <w:rsid w:val="005B5957"/>
    <w:rsid w:val="005B6849"/>
    <w:rsid w:val="00600B9A"/>
    <w:rsid w:val="00667EDB"/>
    <w:rsid w:val="0067589A"/>
    <w:rsid w:val="006A43E3"/>
    <w:rsid w:val="006E5C43"/>
    <w:rsid w:val="006E6D5C"/>
    <w:rsid w:val="00702A68"/>
    <w:rsid w:val="0076198E"/>
    <w:rsid w:val="00782CB5"/>
    <w:rsid w:val="007B5107"/>
    <w:rsid w:val="007C509C"/>
    <w:rsid w:val="007E3A8C"/>
    <w:rsid w:val="007F6A91"/>
    <w:rsid w:val="0080288F"/>
    <w:rsid w:val="00804711"/>
    <w:rsid w:val="00826E89"/>
    <w:rsid w:val="008568F3"/>
    <w:rsid w:val="008A045D"/>
    <w:rsid w:val="00930E4C"/>
    <w:rsid w:val="009609C0"/>
    <w:rsid w:val="00962BBA"/>
    <w:rsid w:val="009D0685"/>
    <w:rsid w:val="009D696E"/>
    <w:rsid w:val="00A6055A"/>
    <w:rsid w:val="00A753EF"/>
    <w:rsid w:val="00A91B5B"/>
    <w:rsid w:val="00AC4AE0"/>
    <w:rsid w:val="00AF2932"/>
    <w:rsid w:val="00B028A9"/>
    <w:rsid w:val="00B43C78"/>
    <w:rsid w:val="00B626AD"/>
    <w:rsid w:val="00B6464A"/>
    <w:rsid w:val="00B647F5"/>
    <w:rsid w:val="00BB39E0"/>
    <w:rsid w:val="00BE59E2"/>
    <w:rsid w:val="00BE6E88"/>
    <w:rsid w:val="00BF22F3"/>
    <w:rsid w:val="00C10206"/>
    <w:rsid w:val="00C30393"/>
    <w:rsid w:val="00CC0D26"/>
    <w:rsid w:val="00CF0A3C"/>
    <w:rsid w:val="00CF1D6E"/>
    <w:rsid w:val="00D03A52"/>
    <w:rsid w:val="00D85F6A"/>
    <w:rsid w:val="00DE7228"/>
    <w:rsid w:val="00E60924"/>
    <w:rsid w:val="00E86376"/>
    <w:rsid w:val="00EC3E11"/>
    <w:rsid w:val="00FA1DE3"/>
    <w:rsid w:val="00FE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Pr>
      <w:color w:val="800080"/>
      <w:u w:val="none"/>
    </w:rPr>
  </w:style>
  <w:style w:type="character" w:styleId="Hipervnculovisitado">
    <w:name w:val="FollowedHyperlink"/>
    <w:basedOn w:val="Fuentedeprrafopredeter"/>
    <w:rPr>
      <w:color w:val="800000"/>
      <w:u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JUZGADO CENTRAL DE LO PENAL</vt:lpstr>
    </vt:vector>
  </TitlesOfParts>
  <Company>Ministerio de Justicia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JUZGADO CENTRAL DE LO PENAL</dc:title>
  <dc:creator>ju408887</dc:creator>
  <cp:lastModifiedBy>Usuario</cp:lastModifiedBy>
  <cp:revision>2</cp:revision>
  <cp:lastPrinted>2014-05-23T09:00:00Z</cp:lastPrinted>
  <dcterms:created xsi:type="dcterms:W3CDTF">2014-05-28T16:18:00Z</dcterms:created>
  <dcterms:modified xsi:type="dcterms:W3CDTF">2014-05-28T16:18:00Z</dcterms:modified>
</cp:coreProperties>
</file>